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16" w:rsidRDefault="00B53C16">
      <w:pPr>
        <w:spacing w:after="0"/>
        <w:jc w:val="right"/>
        <w:rPr>
          <w:rFonts w:ascii="Calibri" w:eastAsia="Calibri" w:hAnsi="Calibri" w:cs="Calibri"/>
          <w:b/>
          <w:i/>
          <w:sz w:val="20"/>
        </w:rPr>
      </w:pPr>
    </w:p>
    <w:p w:rsidR="00B53C16" w:rsidRDefault="00C567E6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Перечень услуг (работ) по управлению многоквартирным домом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/>
      </w:tblPr>
      <w:tblGrid>
        <w:gridCol w:w="589"/>
        <w:gridCol w:w="5790"/>
        <w:gridCol w:w="374"/>
        <w:gridCol w:w="1016"/>
        <w:gridCol w:w="1259"/>
        <w:gridCol w:w="1229"/>
      </w:tblGrid>
      <w:tr w:rsidR="00B53C16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18"/>
              </w:rPr>
              <w:t>№</w:t>
            </w:r>
          </w:p>
        </w:tc>
        <w:tc>
          <w:tcPr>
            <w:tcW w:w="80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Платазауслугииработыпоуправлениюмногоквартирнымдомом</w:t>
            </w:r>
            <w:proofErr w:type="spellEnd"/>
            <w:r>
              <w:rPr>
                <w:rFonts w:ascii="Garamond" w:eastAsia="Garamond" w:hAnsi="Garamond" w:cs="Garamond"/>
                <w:b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содержаниюитекущемуремонтуобщегоимущества</w:t>
            </w:r>
            <w:proofErr w:type="spellEnd"/>
            <w:r>
              <w:rPr>
                <w:rFonts w:ascii="Garamond" w:eastAsia="Garamond" w:hAnsi="Garamond" w:cs="Garamond"/>
                <w:b/>
                <w:sz w:val="18"/>
              </w:rPr>
              <w:t>: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B53C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B53C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C16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18"/>
              </w:rPr>
              <w:t>1</w:t>
            </w:r>
          </w:p>
        </w:tc>
        <w:tc>
          <w:tcPr>
            <w:tcW w:w="80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Содержание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 xml:space="preserve">    </w:t>
            </w:r>
            <w:r>
              <w:rPr>
                <w:rFonts w:ascii="Calibri" w:eastAsia="Calibri" w:hAnsi="Calibri" w:cs="Calibri"/>
              </w:rPr>
              <w:t>руб</w:t>
            </w:r>
            <w:r>
              <w:rPr>
                <w:rFonts w:ascii="Garamond" w:eastAsia="Garamond" w:hAnsi="Garamond" w:cs="Garamond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</w:t>
            </w:r>
            <w:proofErr w:type="gramStart"/>
            <w:r>
              <w:rPr>
                <w:rFonts w:ascii="Garamond" w:eastAsia="Garamond" w:hAnsi="Garamond" w:cs="Garamond"/>
              </w:rPr>
              <w:t>1</w:t>
            </w:r>
            <w:proofErr w:type="gramEnd"/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</w:t>
            </w:r>
            <w:r>
              <w:rPr>
                <w:rFonts w:ascii="Garamond" w:eastAsia="Garamond" w:hAnsi="Garamond" w:cs="Garamond"/>
              </w:rPr>
              <w:t>.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Garamond" w:eastAsia="Garamond" w:hAnsi="Garamond" w:cs="Garamond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общейплощади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D24953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3,78руб.</w:t>
            </w:r>
          </w:p>
        </w:tc>
      </w:tr>
      <w:tr w:rsidR="00B53C16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18"/>
              </w:rPr>
              <w:t>2</w:t>
            </w:r>
          </w:p>
        </w:tc>
        <w:tc>
          <w:tcPr>
            <w:tcW w:w="80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both"/>
            </w:pPr>
            <w:proofErr w:type="spellStart"/>
            <w:r>
              <w:rPr>
                <w:rFonts w:ascii="Calibri" w:eastAsia="Calibri" w:hAnsi="Calibri" w:cs="Calibri"/>
              </w:rPr>
              <w:t>Текущийремонт</w:t>
            </w:r>
            <w:proofErr w:type="spellEnd"/>
            <w:r>
              <w:rPr>
                <w:rFonts w:ascii="Garamond" w:eastAsia="Garamond" w:hAnsi="Garamond" w:cs="Garamond"/>
              </w:rPr>
              <w:t xml:space="preserve"> 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 xml:space="preserve">    </w:t>
            </w:r>
            <w:r>
              <w:rPr>
                <w:rFonts w:ascii="Calibri" w:eastAsia="Calibri" w:hAnsi="Calibri" w:cs="Calibri"/>
              </w:rPr>
              <w:t>руб</w:t>
            </w:r>
            <w:r>
              <w:rPr>
                <w:rFonts w:ascii="Garamond" w:eastAsia="Garamond" w:hAnsi="Garamond" w:cs="Garamond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</w:t>
            </w:r>
            <w:proofErr w:type="gramStart"/>
            <w:r>
              <w:rPr>
                <w:rFonts w:ascii="Garamond" w:eastAsia="Garamond" w:hAnsi="Garamond" w:cs="Garamond"/>
              </w:rPr>
              <w:t>1</w:t>
            </w:r>
            <w:proofErr w:type="gramEnd"/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</w:t>
            </w:r>
            <w:r>
              <w:rPr>
                <w:rFonts w:ascii="Garamond" w:eastAsia="Garamond" w:hAnsi="Garamond" w:cs="Garamond"/>
              </w:rPr>
              <w:t>.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Garamond" w:eastAsia="Garamond" w:hAnsi="Garamond" w:cs="Garamond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общейплощади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D24953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5,17руб</w:t>
            </w:r>
            <w:r w:rsidR="00C567E6">
              <w:rPr>
                <w:rFonts w:ascii="Garamond" w:eastAsia="Garamond" w:hAnsi="Garamond" w:cs="Garamond"/>
              </w:rPr>
              <w:t>.</w:t>
            </w:r>
          </w:p>
        </w:tc>
      </w:tr>
      <w:tr w:rsidR="00B53C16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18"/>
              </w:rPr>
              <w:t>3</w:t>
            </w:r>
          </w:p>
        </w:tc>
        <w:tc>
          <w:tcPr>
            <w:tcW w:w="80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Управление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 xml:space="preserve">    </w:t>
            </w:r>
            <w:r>
              <w:rPr>
                <w:rFonts w:ascii="Calibri" w:eastAsia="Calibri" w:hAnsi="Calibri" w:cs="Calibri"/>
              </w:rPr>
              <w:t>руб</w:t>
            </w:r>
            <w:r>
              <w:rPr>
                <w:rFonts w:ascii="Garamond" w:eastAsia="Garamond" w:hAnsi="Garamond" w:cs="Garamond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</w:t>
            </w:r>
            <w:proofErr w:type="gramStart"/>
            <w:r>
              <w:rPr>
                <w:rFonts w:ascii="Garamond" w:eastAsia="Garamond" w:hAnsi="Garamond" w:cs="Garamond"/>
              </w:rPr>
              <w:t>1</w:t>
            </w:r>
            <w:proofErr w:type="gramEnd"/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</w:t>
            </w:r>
            <w:r>
              <w:rPr>
                <w:rFonts w:ascii="Garamond" w:eastAsia="Garamond" w:hAnsi="Garamond" w:cs="Garamond"/>
              </w:rPr>
              <w:t>.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Garamond" w:eastAsia="Garamond" w:hAnsi="Garamond" w:cs="Garamond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общейплощади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1E1179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3,20руб</w:t>
            </w:r>
            <w:r w:rsidR="00C567E6">
              <w:rPr>
                <w:rFonts w:ascii="Garamond" w:eastAsia="Garamond" w:hAnsi="Garamond" w:cs="Garamond"/>
              </w:rPr>
              <w:t>.</w:t>
            </w:r>
          </w:p>
        </w:tc>
      </w:tr>
      <w:tr w:rsidR="00B53C16">
        <w:trPr>
          <w:trHeight w:val="1"/>
        </w:trPr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B53C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Итого</w:t>
            </w:r>
            <w:r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 xml:space="preserve">    </w:t>
            </w:r>
            <w:r>
              <w:rPr>
                <w:rFonts w:ascii="Calibri" w:eastAsia="Calibri" w:hAnsi="Calibri" w:cs="Calibri"/>
              </w:rPr>
              <w:t>руб</w:t>
            </w:r>
            <w:r>
              <w:rPr>
                <w:rFonts w:ascii="Garamond" w:eastAsia="Garamond" w:hAnsi="Garamond" w:cs="Garamond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</w:t>
            </w:r>
            <w:proofErr w:type="gramStart"/>
            <w:r>
              <w:rPr>
                <w:rFonts w:ascii="Garamond" w:eastAsia="Garamond" w:hAnsi="Garamond" w:cs="Garamond"/>
              </w:rPr>
              <w:t>1</w:t>
            </w:r>
            <w:proofErr w:type="gramEnd"/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Calibri" w:eastAsia="Calibri" w:hAnsi="Calibri" w:cs="Calibri"/>
              </w:rPr>
              <w:t>кв</w:t>
            </w:r>
            <w:r>
              <w:rPr>
                <w:rFonts w:ascii="Garamond" w:eastAsia="Garamond" w:hAnsi="Garamond" w:cs="Garamond"/>
              </w:rPr>
              <w:t>.</w:t>
            </w: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Garamond" w:eastAsia="Garamond" w:hAnsi="Garamond" w:cs="Garamond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общейплощади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53C16" w:rsidRDefault="001E1179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</w:rPr>
              <w:t>12,15руб</w:t>
            </w:r>
            <w:r w:rsidR="00C567E6">
              <w:rPr>
                <w:rFonts w:ascii="Garamond" w:eastAsia="Garamond" w:hAnsi="Garamond" w:cs="Garamond"/>
              </w:rPr>
              <w:t>.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Переченьуслу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г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работ</w:t>
            </w:r>
            <w:r>
              <w:rPr>
                <w:rFonts w:ascii="Garamond" w:eastAsia="Garamond" w:hAnsi="Garamond" w:cs="Garamond"/>
                <w:b/>
                <w:sz w:val="20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Срокиилипериодывыполненияработ</w:t>
            </w:r>
            <w:proofErr w:type="spellEnd"/>
            <w:r>
              <w:rPr>
                <w:rFonts w:ascii="Garamond" w:eastAsia="Garamond" w:hAnsi="Garamond" w:cs="Garamond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оказанияуслуг</w:t>
            </w:r>
            <w:proofErr w:type="spellEnd"/>
          </w:p>
          <w:p w:rsidR="00B53C16" w:rsidRDefault="00B53C16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Стоимостьрабо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0"/>
              </w:rPr>
              <w:t>т</w:t>
            </w:r>
            <w:proofErr w:type="spellEnd"/>
            <w:r>
              <w:rPr>
                <w:rFonts w:ascii="Garamond" w:eastAsia="Garamond" w:hAnsi="Garamond" w:cs="Garamond"/>
                <w:b/>
                <w:i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0"/>
              </w:rPr>
              <w:t>услуг</w:t>
            </w:r>
            <w:r>
              <w:rPr>
                <w:rFonts w:ascii="Garamond" w:eastAsia="Garamond" w:hAnsi="Garamond" w:cs="Garamond"/>
                <w:b/>
                <w:i/>
                <w:sz w:val="20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  <w:b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с 1м2 общей площади/в мес.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1.</w:t>
            </w:r>
            <w:r>
              <w:rPr>
                <w:rFonts w:ascii="Calibri" w:eastAsia="Calibri" w:hAnsi="Calibri" w:cs="Calibri"/>
                <w:sz w:val="20"/>
              </w:rPr>
              <w:t>Хранениеиведениетехническойдокументациипомногоквартирномудому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Втечениесрокадействиядоговорауправления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1179" w:rsidRDefault="001E1179" w:rsidP="001E11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2.</w:t>
            </w:r>
            <w:r>
              <w:rPr>
                <w:rFonts w:ascii="Calibri" w:eastAsia="Calibri" w:hAnsi="Calibri" w:cs="Calibri"/>
                <w:sz w:val="20"/>
              </w:rPr>
              <w:t>Заключениедоговоровнавыполнениеработпосодержаниюиремонтумногоквартирногодомасподряднымиорганизациями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определяемомУправляющейорганизацией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</w:t>
            </w:r>
            <w:r w:rsidR="001E1179">
              <w:rPr>
                <w:rFonts w:ascii="Calibri" w:eastAsia="Calibri" w:hAnsi="Calibri" w:cs="Calibri"/>
              </w:rPr>
              <w:t>6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3.</w:t>
            </w:r>
            <w:r>
              <w:rPr>
                <w:rFonts w:ascii="Calibri" w:eastAsia="Calibri" w:hAnsi="Calibri" w:cs="Calibri"/>
                <w:sz w:val="20"/>
              </w:rPr>
              <w:t>Заключениедоговоровсресурсоснабжающимиорганизациями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Втечениесрокадействиядоговорауправления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  <w:r w:rsidR="001E1179">
              <w:rPr>
                <w:rFonts w:ascii="Calibri" w:eastAsia="Calibri" w:hAnsi="Calibri" w:cs="Calibri"/>
              </w:rPr>
              <w:t>2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4.</w:t>
            </w:r>
            <w:r>
              <w:rPr>
                <w:rFonts w:ascii="Calibri" w:eastAsia="Calibri" w:hAnsi="Calibri" w:cs="Calibri"/>
                <w:sz w:val="20"/>
              </w:rPr>
              <w:t>Начислениеисборплатызасодержание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ремонтпомещений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6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5.</w:t>
            </w:r>
            <w:r>
              <w:rPr>
                <w:rFonts w:ascii="Calibri" w:eastAsia="Calibri" w:hAnsi="Calibri" w:cs="Calibri"/>
                <w:sz w:val="20"/>
              </w:rPr>
              <w:t>Осуществлениеконтролязакачествомкоммунальныхуслуг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определяемомУправляющейорганизацией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 w:rsidP="001E11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6.</w:t>
            </w:r>
            <w:r>
              <w:rPr>
                <w:rFonts w:ascii="Calibri" w:eastAsia="Calibri" w:hAnsi="Calibri" w:cs="Calibri"/>
                <w:sz w:val="20"/>
              </w:rPr>
              <w:t>Приемгражда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н</w:t>
            </w:r>
            <w:r>
              <w:rPr>
                <w:rFonts w:ascii="Garamond" w:eastAsia="Garamond" w:hAnsi="Garamond" w:cs="Garamond"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нанимателей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Собственниковжилыхпомещенийичленовихсемей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) </w:t>
            </w:r>
            <w:r>
              <w:rPr>
                <w:rFonts w:ascii="Calibri" w:eastAsia="Calibri" w:hAnsi="Calibri" w:cs="Calibri"/>
                <w:sz w:val="20"/>
              </w:rPr>
              <w:t>повопросампользованияжилымипомещениямииобщимимуществоммногоквартирногодома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поинымвопросам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Еженедельнопографикутакогоприема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определяемомуУправляющейорганизацией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31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7.</w:t>
            </w:r>
            <w:r>
              <w:rPr>
                <w:rFonts w:ascii="Calibri" w:eastAsia="Calibri" w:hAnsi="Calibri" w:cs="Calibri"/>
                <w:sz w:val="20"/>
              </w:rPr>
              <w:t>ОсуществлениеуведомленийЗаказчиковипользователейпомещенийопорядкеуправлениядомом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измененияхразмеровплаты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порядкавнесенияплатежейиодругихусловиях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связанныхсуправлениемдомом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установленномдоговоромуправления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  <w:r w:rsidR="001E1179">
              <w:rPr>
                <w:rFonts w:ascii="Calibri" w:eastAsia="Calibri" w:hAnsi="Calibri" w:cs="Calibri"/>
              </w:rPr>
              <w:t>8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8.</w:t>
            </w:r>
            <w:r>
              <w:rPr>
                <w:rFonts w:ascii="Calibri" w:eastAsia="Calibri" w:hAnsi="Calibri" w:cs="Calibri"/>
                <w:sz w:val="20"/>
              </w:rPr>
              <w:t>Осуществлениефункций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связанныхсрегистрационнымучетомграждан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Всрокиустановленныемиграционнойслужбой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22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9.</w:t>
            </w:r>
            <w:r>
              <w:rPr>
                <w:rFonts w:ascii="Calibri" w:eastAsia="Calibri" w:hAnsi="Calibri" w:cs="Calibri"/>
                <w:sz w:val="20"/>
              </w:rPr>
              <w:t>Выдачасправокобратившимсязанимигражданамоместепроживания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составесемьи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остоимостиуслуг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выпискииздомовойкнигиифинансовоголицевогосчетаидругихсправок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связанныхспользованиемгражданамижилымипомещениями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Вденьобращенияпографикуприемаграждан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</w:t>
            </w:r>
            <w:r w:rsidR="001E1179">
              <w:rPr>
                <w:rFonts w:ascii="Calibri" w:eastAsia="Calibri" w:hAnsi="Calibri" w:cs="Calibri"/>
              </w:rPr>
              <w:t>3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10.</w:t>
            </w:r>
            <w:r>
              <w:rPr>
                <w:rFonts w:ascii="Calibri" w:eastAsia="Calibri" w:hAnsi="Calibri" w:cs="Calibri"/>
                <w:sz w:val="20"/>
              </w:rPr>
              <w:t>Принятие</w:t>
            </w:r>
            <w:r>
              <w:rPr>
                <w:rFonts w:ascii="Garamond" w:eastAsia="Garamond" w:hAnsi="Garamond" w:cs="Garamond"/>
                <w:sz w:val="20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рассмотрениежало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б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заявлений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требований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претензий</w:t>
            </w:r>
            <w:r>
              <w:rPr>
                <w:rFonts w:ascii="Garamond" w:eastAsia="Garamond" w:hAnsi="Garamond" w:cs="Garamond"/>
                <w:sz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онепредставленииилинекачественномпредоставленииуслуг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оневыполненииилинекачественномвыполненииработподоговоруинаправлениезаявителюизвещенияорезультатахихрассмотрения</w:t>
            </w:r>
            <w:r>
              <w:rPr>
                <w:rFonts w:ascii="Garamond" w:eastAsia="Garamond" w:hAnsi="Garamond" w:cs="Garamond"/>
                <w:sz w:val="20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Вустановленныезакономсроки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lastRenderedPageBreak/>
              <w:t>11.</w:t>
            </w:r>
            <w:r>
              <w:rPr>
                <w:rFonts w:ascii="Calibri" w:eastAsia="Calibri" w:hAnsi="Calibri" w:cs="Calibri"/>
                <w:sz w:val="20"/>
              </w:rPr>
              <w:t>ПроизведениесверкирасчетовпоплатезасодержаниеиремонтжилыхпомещенийпотребованиюпользователяпомещенияилиЗаказчиковивыдачадокументов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подтверждающихправильностьначисления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илирасчетов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Непозднее</w:t>
            </w:r>
            <w:r>
              <w:rPr>
                <w:rFonts w:ascii="Garamond" w:eastAsia="Garamond" w:hAnsi="Garamond" w:cs="Garamond"/>
                <w:sz w:val="20"/>
              </w:rPr>
              <w:t>3-</w:t>
            </w:r>
            <w:r>
              <w:rPr>
                <w:rFonts w:ascii="Calibri" w:eastAsia="Calibri" w:hAnsi="Calibri" w:cs="Calibri"/>
                <w:sz w:val="20"/>
              </w:rPr>
              <w:t>храбочихднейпослеобращениявУправляющуюорганизацию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9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12.</w:t>
            </w:r>
            <w:r>
              <w:rPr>
                <w:rFonts w:ascii="Calibri" w:eastAsia="Calibri" w:hAnsi="Calibri" w:cs="Calibri"/>
                <w:sz w:val="20"/>
              </w:rPr>
              <w:t>Осуществлениетехническихосмотровжилыхпомещенийпослеихосвобождениягражданами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установленномУправляющейорганизацией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13.</w:t>
            </w:r>
            <w:r>
              <w:rPr>
                <w:rFonts w:ascii="Calibri" w:eastAsia="Calibri" w:hAnsi="Calibri" w:cs="Calibri"/>
                <w:sz w:val="20"/>
              </w:rPr>
              <w:t>Организациявыполнениядополнительныхуслугработ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позаявкампользователейпомещений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установленномУправляющейорганизации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14.</w:t>
            </w:r>
            <w:r>
              <w:rPr>
                <w:rFonts w:ascii="Calibri" w:eastAsia="Calibri" w:hAnsi="Calibri" w:cs="Calibri"/>
                <w:sz w:val="20"/>
              </w:rPr>
              <w:t>Подготовкапредложенийопроведениикапитальногоремонта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составлениесметной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документации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Принеобходимости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5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15.</w:t>
            </w:r>
            <w:r>
              <w:rPr>
                <w:rFonts w:ascii="Calibri" w:eastAsia="Calibri" w:hAnsi="Calibri" w:cs="Calibri"/>
                <w:sz w:val="20"/>
              </w:rPr>
              <w:t>Подоготовкаотчетовобоказанныхуслугах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выполненныхработах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ихпредставлениенаОбщеесобраниесобственников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Всроки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установленныедоговоромуправления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45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16.</w:t>
            </w:r>
            <w:r>
              <w:rPr>
                <w:rFonts w:ascii="Calibri" w:eastAsia="Calibri" w:hAnsi="Calibri" w:cs="Calibri"/>
                <w:sz w:val="20"/>
              </w:rPr>
              <w:t>Ежегоднаяподготовкаперечнейистоимостиработ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услугдляихутверждениявСоглашенияхобизмененииусловийдоговора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За</w:t>
            </w:r>
            <w:r>
              <w:rPr>
                <w:rFonts w:ascii="Garamond" w:eastAsia="Garamond" w:hAnsi="Garamond" w:cs="Garamond"/>
                <w:sz w:val="20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днейдодатыпроведенияОбщегособраниясобственников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45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17.</w:t>
            </w:r>
            <w:r>
              <w:rPr>
                <w:rFonts w:ascii="Calibri" w:eastAsia="Calibri" w:hAnsi="Calibri" w:cs="Calibri"/>
                <w:sz w:val="20"/>
              </w:rPr>
              <w:t>РешениевопросовпользованияОбщимимуществом</w:t>
            </w:r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установленномОбщимсобраниемсобственников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1</w:t>
            </w:r>
          </w:p>
        </w:tc>
      </w:tr>
      <w:tr w:rsidR="00B53C16">
        <w:trPr>
          <w:trHeight w:val="1"/>
        </w:trPr>
        <w:tc>
          <w:tcPr>
            <w:tcW w:w="8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18.</w:t>
            </w:r>
            <w:r>
              <w:rPr>
                <w:rFonts w:ascii="Calibri" w:eastAsia="Calibri" w:hAnsi="Calibri" w:cs="Calibri"/>
                <w:sz w:val="20"/>
              </w:rPr>
              <w:t>Претензионноисковаяработасдолжникамипооплатезасодержаниеиремонтжилыхпомещений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икоммунальныеуслуги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Впорядке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установленномУправляющейорганизацией</w:t>
            </w:r>
            <w:proofErr w:type="spell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10</w:t>
            </w:r>
          </w:p>
        </w:tc>
      </w:tr>
    </w:tbl>
    <w:p w:rsidR="00B53C16" w:rsidRDefault="00B53C16">
      <w:pPr>
        <w:spacing w:after="0" w:line="240" w:lineRule="auto"/>
        <w:rPr>
          <w:rFonts w:ascii="Calibri" w:eastAsia="Calibri" w:hAnsi="Calibri" w:cs="Calibri"/>
        </w:rPr>
      </w:pPr>
    </w:p>
    <w:p w:rsidR="00B53C16" w:rsidRDefault="00C567E6">
      <w:pPr>
        <w:spacing w:after="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ПЕРЕЧЕНЬ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РАБОТ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ПО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РЕМОНТУ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ОБЩЕГО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ИМУЩЕСТВА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В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МНОГОКВАРТИРНОМ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ДОМЕ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292"/>
        <w:gridCol w:w="4194"/>
        <w:gridCol w:w="4735"/>
        <w:gridCol w:w="949"/>
      </w:tblGrid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№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Переченьрабо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т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услуг</w:t>
            </w:r>
            <w:r>
              <w:rPr>
                <w:rFonts w:ascii="Garamond" w:eastAsia="Garamond" w:hAnsi="Garamond" w:cs="Garamond"/>
                <w:b/>
                <w:sz w:val="20"/>
              </w:rPr>
              <w:t>)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Наименованиеобъектапроведенияработ</w:t>
            </w:r>
            <w:proofErr w:type="spellEnd"/>
          </w:p>
          <w:p w:rsidR="00B53C16" w:rsidRDefault="00B53C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Стоимостьрабо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т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услуг</w:t>
            </w:r>
            <w:r>
              <w:rPr>
                <w:rFonts w:ascii="Garamond" w:eastAsia="Garamond" w:hAnsi="Garamond" w:cs="Garamond"/>
                <w:b/>
                <w:sz w:val="20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  <w:b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с 1м2 общей площади/в мес.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Устранениеместныхдеформаций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усиление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восстановлениеповрежденныхучастковфундаментов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вентиляционныхпродухов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отмостокивходоввподвал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Фундамент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65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2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Герметизациястыков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заделкаивосстановлениеархитектурныхэлементов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сменаучастковобшивкидеревянныхстен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ремонтиокраскацоколей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Стеныифасады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44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3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Частичнаясменаотдельныхэлементов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заделкашвовитрещин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укреплениеиокраска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Перекрытия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4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Усилениеэлементовдеревяннойстропильнойсистемы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антисептированиеиантиперирование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устранениенеисправностейстальных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асбестоцементныхидругихкровель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заменаводосточныхтруб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ремонтгидроизоляции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утепленияивентиляции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Крыши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71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5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Смена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восстановлениеотдельныхэлементо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приборов</w:t>
            </w:r>
            <w:r>
              <w:rPr>
                <w:rFonts w:ascii="Garamond" w:eastAsia="Garamond" w:hAnsi="Garamond" w:cs="Garamond"/>
                <w:sz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изаполненийвместахобщегопользования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Оконныеидеревянныезаполнения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5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lastRenderedPageBreak/>
              <w:t>6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Восстановлениеилизаменаотдельныхучастков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иэлементов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Лестницы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балконы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крыльца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зонты</w:t>
            </w:r>
            <w:r>
              <w:rPr>
                <w:rFonts w:ascii="Garamond" w:eastAsia="Garamond" w:hAnsi="Garamond" w:cs="Garamond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козырькинадвходамивподъезды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подвалы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надбалконамиверхнихэтажей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</w:t>
            </w:r>
            <w:r w:rsidR="001E1179">
              <w:rPr>
                <w:rFonts w:ascii="Calibri" w:eastAsia="Calibri" w:hAnsi="Calibri" w:cs="Calibri"/>
              </w:rPr>
              <w:t>3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7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Установка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заменаивосстановлениеработоспособностиотдельныхэлементовичастейэлементоввнутреннихсистемцентральногоотопления</w:t>
            </w:r>
            <w:r>
              <w:rPr>
                <w:rFonts w:ascii="Garamond" w:eastAsia="Garamond" w:hAnsi="Garamond" w:cs="Garamond"/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Внутренняясистемаотопления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78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8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Установка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заменаивосстановлениеработоспособностиотдельныхэлементовичастейэлементов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Внутренняясистемаводоснабжения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канализации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горячеговодоснабжени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0"/>
              </w:rPr>
              <w:t>включаянасосныеустановкивжилыхзданиях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71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9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Установка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заменаивосстановлениеработоспособностиотдельныхэлементовичастейэлементов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Внутренняясистемаэлектроснабженияиэлектротехническиеустройств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а</w:t>
            </w:r>
            <w:r>
              <w:rPr>
                <w:rFonts w:ascii="Garamond" w:eastAsia="Garamond" w:hAnsi="Garamond" w:cs="Garamond"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заисключениемвнутриквартирныхустройствииндивидуальныхприборов</w:t>
            </w:r>
            <w:r>
              <w:rPr>
                <w:rFonts w:ascii="Garamond" w:eastAsia="Garamond" w:hAnsi="Garamond" w:cs="Garamond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</w:t>
            </w:r>
            <w:r w:rsidR="001E1179">
              <w:rPr>
                <w:rFonts w:ascii="Calibri" w:eastAsia="Calibri" w:hAnsi="Calibri" w:cs="Calibri"/>
              </w:rPr>
              <w:t>66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10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Установка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заменаивосстановлениеработоспособностивнутридомовогогазопровода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находящегосявсоставеобщегоимуществадома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Внутренняясистемагазоснабжения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</w:t>
            </w:r>
            <w:r w:rsidR="001E1179">
              <w:rPr>
                <w:rFonts w:ascii="Calibri" w:eastAsia="Calibri" w:hAnsi="Calibri" w:cs="Calibri"/>
              </w:rPr>
              <w:t>5</w:t>
            </w:r>
          </w:p>
        </w:tc>
      </w:tr>
      <w:tr w:rsidR="00B53C16">
        <w:trPr>
          <w:trHeight w:val="1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0"/>
              </w:rPr>
              <w:t>11</w:t>
            </w:r>
          </w:p>
        </w:tc>
        <w:tc>
          <w:tcPr>
            <w:tcW w:w="74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Заменаивосстановлениеработоспособности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Внутренняясистемавентиляции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0,2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</w:tbl>
    <w:p w:rsidR="00B53C16" w:rsidRDefault="00C567E6">
      <w:pPr>
        <w:spacing w:after="0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>Примечание: Текущий ремонт общего имущества жилого дома проводится с периодичностью, определяемой в соответствии с обязательными требованиями, установленными техническими регламентами.</w:t>
      </w:r>
    </w:p>
    <w:p w:rsidR="00B53C16" w:rsidRDefault="00B53C16">
      <w:pPr>
        <w:spacing w:after="0"/>
        <w:jc w:val="right"/>
        <w:rPr>
          <w:rFonts w:ascii="Garamond" w:eastAsia="Garamond" w:hAnsi="Garamond" w:cs="Garamond"/>
          <w:b/>
          <w:i/>
        </w:rPr>
      </w:pPr>
    </w:p>
    <w:p w:rsidR="00B53C16" w:rsidRDefault="00C567E6">
      <w:pPr>
        <w:spacing w:after="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ПЕРЕЧЕНЬ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РАБОТ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ПО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СОДЕРЖАНИЮ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ОБЩЕГО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ИМУЩЕСТВА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В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МНОГОКВАРТИРНОМ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ДОМЕ</w:t>
      </w:r>
    </w:p>
    <w:p w:rsidR="00B53C16" w:rsidRDefault="00B53C16">
      <w:pPr>
        <w:spacing w:after="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340"/>
        <w:gridCol w:w="5210"/>
        <w:gridCol w:w="3088"/>
        <w:gridCol w:w="1532"/>
      </w:tblGrid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B53C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Перечень работ (услуг)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Наименование объекта проведения работ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Стоимостьрабо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т</w:t>
            </w:r>
            <w:proofErr w:type="spellEnd"/>
            <w:r>
              <w:rPr>
                <w:rFonts w:ascii="Garamond" w:eastAsia="Garamond" w:hAnsi="Garamond" w:cs="Garamond"/>
                <w:b/>
                <w:sz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>услуг</w:t>
            </w:r>
            <w:r>
              <w:rPr>
                <w:rFonts w:ascii="Garamond" w:eastAsia="Garamond" w:hAnsi="Garamond" w:cs="Garamond"/>
                <w:b/>
                <w:sz w:val="20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  <w:b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с 1м2 общей площади/в мес.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1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Содержаниеобщегоимущества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1E11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1,01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2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Проведениетехническихосмотров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втомчислеотдельныхэлементовипомещений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3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Проведениепрофилактическихработ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неотносящихсякремонту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поитогамтехническихосмотров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  <w:r w:rsidR="001E1179">
              <w:rPr>
                <w:rFonts w:ascii="Calibri" w:eastAsia="Calibri" w:hAnsi="Calibri" w:cs="Calibri"/>
              </w:rPr>
              <w:t>7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4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Обеспечениетемпературно</w:t>
            </w:r>
            <w:r>
              <w:rPr>
                <w:rFonts w:ascii="Garamond" w:eastAsia="Garamond" w:hAnsi="Garamond" w:cs="Garamond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влажностногорежима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Жилыепомещения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иобщиепомещениямногоквартирногодом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</w:t>
            </w:r>
            <w:r w:rsidR="001E1179">
              <w:rPr>
                <w:rFonts w:ascii="Calibri" w:eastAsia="Calibri" w:hAnsi="Calibri" w:cs="Calibri"/>
              </w:rPr>
              <w:t>5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5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Проведениямероприятийпопротивопожарнойобработкеконструктивныхэлементовдома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6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Уборка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очистка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дератизацияидезинфекцияотгрызуновинасекомых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Техническиепомещения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другиеобщиепомещениядома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0,1</w:t>
            </w:r>
            <w:r w:rsidR="001E1179">
              <w:rPr>
                <w:rFonts w:ascii="Calibri" w:eastAsia="Calibri" w:hAnsi="Calibri" w:cs="Calibri"/>
              </w:rPr>
              <w:t>1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7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Техническоеобслуживаниеобщихкоммуникацийтехническихустройств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8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8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Подготовкажилыхзданийкэксплуатацииввесеннее</w:t>
            </w:r>
            <w:r>
              <w:rPr>
                <w:rFonts w:ascii="Garamond" w:eastAsia="Garamond" w:hAnsi="Garamond" w:cs="Garamond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зимнийпериод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Инженерноеоборудованиемногоквартирногодома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9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9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Подготовкажилыхзданийкэксплуатациивосеннее</w:t>
            </w:r>
            <w:r>
              <w:rPr>
                <w:rFonts w:ascii="Garamond" w:eastAsia="Garamond" w:hAnsi="Garamond" w:cs="Garamond"/>
                <w:sz w:val="20"/>
              </w:rPr>
              <w:t>-</w:t>
            </w:r>
            <w:r>
              <w:rPr>
                <w:rFonts w:ascii="Calibri" w:eastAsia="Calibri" w:hAnsi="Calibri" w:cs="Calibri"/>
                <w:sz w:val="20"/>
              </w:rPr>
              <w:t>зимнийпериод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Многоквартирныйдомипридомоваятерритория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8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10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Обслуживание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обследование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регулировкаиналадкасистемывентиляции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холодноговодоснабжения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канализации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центральногоотопления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электроснабжение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втомчислеприборовучетаэлектрическойэнергии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Многоквартирныйдомипридомоваятерритория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0,4</w:t>
            </w:r>
            <w:r w:rsidR="001E1179">
              <w:rPr>
                <w:rFonts w:ascii="Calibri" w:eastAsia="Calibri" w:hAnsi="Calibri" w:cs="Calibri"/>
              </w:rPr>
              <w:t>7</w:t>
            </w:r>
          </w:p>
        </w:tc>
      </w:tr>
      <w:tr w:rsidR="00B53C16">
        <w:trPr>
          <w:trHeight w:val="1"/>
        </w:trPr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sz w:val="20"/>
              </w:rPr>
              <w:t>11</w:t>
            </w:r>
          </w:p>
        </w:tc>
        <w:tc>
          <w:tcPr>
            <w:tcW w:w="74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</w:rPr>
              <w:t>Обслуживание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</w:rPr>
              <w:t>обследование</w:t>
            </w:r>
            <w:r>
              <w:rPr>
                <w:rFonts w:ascii="Garamond" w:eastAsia="Garamond" w:hAnsi="Garamond" w:cs="Garamond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устранениеповрежденийинеисправностейэлектрическихустройств</w:t>
            </w:r>
            <w:proofErr w:type="spellEnd"/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Инженерноеоборудование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C16" w:rsidRDefault="00C56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0,3</w:t>
            </w:r>
            <w:r w:rsidR="001E1179">
              <w:rPr>
                <w:rFonts w:ascii="Calibri" w:eastAsia="Calibri" w:hAnsi="Calibri" w:cs="Calibri"/>
              </w:rPr>
              <w:t>4</w:t>
            </w:r>
          </w:p>
        </w:tc>
      </w:tr>
    </w:tbl>
    <w:p w:rsidR="00B53C16" w:rsidRDefault="00B53C16">
      <w:pPr>
        <w:spacing w:after="0" w:line="240" w:lineRule="auto"/>
        <w:rPr>
          <w:rFonts w:ascii="Calibri" w:eastAsia="Calibri" w:hAnsi="Calibri" w:cs="Calibri"/>
        </w:rPr>
      </w:pPr>
    </w:p>
    <w:sectPr w:rsidR="00B53C16" w:rsidSect="00EC2E8B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C16"/>
    <w:rsid w:val="000D780C"/>
    <w:rsid w:val="001E1179"/>
    <w:rsid w:val="001F2100"/>
    <w:rsid w:val="00464D4F"/>
    <w:rsid w:val="00673256"/>
    <w:rsid w:val="009E220E"/>
    <w:rsid w:val="00B53C16"/>
    <w:rsid w:val="00C567E6"/>
    <w:rsid w:val="00D15E62"/>
    <w:rsid w:val="00D24953"/>
    <w:rsid w:val="00E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3201-349C-481D-BAEA-FAF3882F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ааа</cp:lastModifiedBy>
  <cp:revision>6</cp:revision>
  <cp:lastPrinted>2015-09-07T13:55:00Z</cp:lastPrinted>
  <dcterms:created xsi:type="dcterms:W3CDTF">2015-09-07T13:47:00Z</dcterms:created>
  <dcterms:modified xsi:type="dcterms:W3CDTF">2015-09-08T05:53:00Z</dcterms:modified>
</cp:coreProperties>
</file>